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FAE" w:rsidRPr="00C53E1D" w:rsidRDefault="00287FAE" w:rsidP="00287FAE">
      <w:pPr>
        <w:pStyle w:val="CRCoverPage"/>
        <w:tabs>
          <w:tab w:val="left" w:pos="8222"/>
          <w:tab w:val="right" w:pos="8640"/>
        </w:tabs>
        <w:ind w:right="1260"/>
        <w:rPr>
          <w:rFonts w:ascii="Times New Roman" w:hAnsi="Times New Roman"/>
          <w:b/>
          <w:sz w:val="24"/>
          <w:szCs w:val="24"/>
          <w:lang w:val="en-US"/>
        </w:rPr>
      </w:pPr>
      <w:r w:rsidRPr="00C53E1D"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510B6EB2" wp14:editId="3EA28DB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97D911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EHldNuJBQAARRYAAA4AAAAAAAAAAAAAAAAALgIAAGRycy9l&#10;Mm9Eb2MueG1sUEsBAi0AFAAGAAgAAAAhAAjbM2/WAAAA/wAAAA8AAAAAAAAAAAAAAAAA4wcAAGRy&#10;cy9kb3ducmV2LnhtbFBLBQYAAAAABAAEAPMAAADm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C53E1D">
        <w:rPr>
          <w:rFonts w:ascii="Times New Roman" w:hAnsi="Times New Roman"/>
          <w:b/>
          <w:sz w:val="24"/>
          <w:szCs w:val="24"/>
        </w:rPr>
        <w:t>3GPP TSG-RAN</w:t>
      </w:r>
      <w:r w:rsidRPr="00C53E1D">
        <w:rPr>
          <w:rFonts w:ascii="Times New Roman" w:hAnsi="Times New Roman"/>
          <w:sz w:val="24"/>
          <w:szCs w:val="24"/>
        </w:rPr>
        <w:t xml:space="preserve"> </w:t>
      </w:r>
      <w:r w:rsidRPr="00C53E1D">
        <w:rPr>
          <w:rFonts w:ascii="Times New Roman" w:hAnsi="Times New Roman"/>
          <w:b/>
          <w:sz w:val="24"/>
          <w:szCs w:val="24"/>
        </w:rPr>
        <w:t xml:space="preserve">WG1 Meeting#106-e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C53E1D">
        <w:rPr>
          <w:rFonts w:ascii="Times New Roman" w:hAnsi="Times New Roman"/>
          <w:b/>
          <w:sz w:val="24"/>
          <w:szCs w:val="24"/>
        </w:rPr>
        <w:t xml:space="preserve"> </w:t>
      </w:r>
      <w:r w:rsidRPr="009B5F61">
        <w:rPr>
          <w:rFonts w:ascii="Times New Roman" w:hAnsi="Times New Roman"/>
          <w:b/>
          <w:sz w:val="24"/>
          <w:szCs w:val="24"/>
          <w:lang w:val="en-US"/>
        </w:rPr>
        <w:t>R1-210</w:t>
      </w:r>
      <w:r w:rsidR="009B5F61" w:rsidRPr="009B5F61">
        <w:rPr>
          <w:rFonts w:ascii="Times New Roman" w:hAnsi="Times New Roman"/>
          <w:b/>
          <w:sz w:val="24"/>
          <w:szCs w:val="24"/>
          <w:lang w:val="en-US" w:eastAsia="ko-KR"/>
        </w:rPr>
        <w:t>6851</w:t>
      </w:r>
    </w:p>
    <w:p w:rsidR="00287FAE" w:rsidRPr="00C53E1D" w:rsidRDefault="00287FAE" w:rsidP="00287FAE">
      <w:pPr>
        <w:pStyle w:val="CRCoverPage"/>
        <w:tabs>
          <w:tab w:val="left" w:pos="8222"/>
          <w:tab w:val="right" w:pos="8640"/>
        </w:tabs>
        <w:ind w:right="1260"/>
        <w:rPr>
          <w:rFonts w:ascii="Times New Roman" w:hAnsi="Times New Roman"/>
          <w:b/>
          <w:sz w:val="24"/>
          <w:szCs w:val="24"/>
          <w:lang w:val="en-US"/>
        </w:rPr>
      </w:pPr>
      <w:r w:rsidRPr="00C53E1D">
        <w:rPr>
          <w:rFonts w:ascii="Times New Roman" w:hAnsi="Times New Roman"/>
          <w:b/>
          <w:sz w:val="24"/>
          <w:szCs w:val="24"/>
          <w:lang w:eastAsia="zh-CN"/>
        </w:rPr>
        <w:t xml:space="preserve">E-meeting, </w:t>
      </w:r>
      <w:r w:rsidRPr="00C53E1D">
        <w:rPr>
          <w:rFonts w:ascii="Times New Roman" w:hAnsi="Times New Roman"/>
          <w:b/>
          <w:sz w:val="24"/>
          <w:szCs w:val="24"/>
        </w:rPr>
        <w:t>August 16</w:t>
      </w:r>
      <w:r w:rsidRPr="00C53E1D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Pr="00C53E1D">
        <w:rPr>
          <w:rFonts w:ascii="Times New Roman" w:hAnsi="Times New Roman"/>
          <w:b/>
          <w:sz w:val="24"/>
          <w:szCs w:val="24"/>
        </w:rPr>
        <w:t xml:space="preserve"> – 27</w:t>
      </w:r>
      <w:r w:rsidRPr="00C53E1D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Pr="00C53E1D">
        <w:rPr>
          <w:rFonts w:ascii="Times New Roman" w:hAnsi="Times New Roman"/>
          <w:b/>
          <w:sz w:val="24"/>
          <w:szCs w:val="24"/>
          <w:lang w:eastAsia="zh-CN"/>
        </w:rPr>
        <w:t>, 2021</w:t>
      </w:r>
    </w:p>
    <w:p w:rsidR="00287FAE" w:rsidRPr="00C53E1D" w:rsidRDefault="00287FAE" w:rsidP="00287FAE">
      <w:pPr>
        <w:rPr>
          <w:sz w:val="20"/>
          <w:szCs w:val="20"/>
          <w:lang w:eastAsia="zh-CN"/>
        </w:rPr>
      </w:pPr>
    </w:p>
    <w:p w:rsidR="00287FAE" w:rsidRPr="00C53E1D" w:rsidRDefault="00287FAE" w:rsidP="00287FAE">
      <w:pPr>
        <w:spacing w:after="60"/>
        <w:ind w:left="1985" w:hanging="1985"/>
        <w:rPr>
          <w:rFonts w:eastAsia="SimSun"/>
          <w:bCs/>
          <w:sz w:val="20"/>
          <w:szCs w:val="20"/>
          <w:lang w:eastAsia="zh-CN"/>
        </w:rPr>
      </w:pPr>
      <w:r w:rsidRPr="00C53E1D">
        <w:rPr>
          <w:b/>
          <w:sz w:val="20"/>
          <w:szCs w:val="20"/>
        </w:rPr>
        <w:t>Title:</w:t>
      </w:r>
      <w:r w:rsidRPr="00C53E1D">
        <w:rPr>
          <w:b/>
          <w:sz w:val="20"/>
          <w:szCs w:val="20"/>
        </w:rPr>
        <w:tab/>
        <w:t xml:space="preserve">[Draft] </w:t>
      </w:r>
      <w:r w:rsidRPr="00C53E1D">
        <w:rPr>
          <w:sz w:val="20"/>
          <w:szCs w:val="20"/>
        </w:rPr>
        <w:t xml:space="preserve">LS Reply </w:t>
      </w:r>
      <w:r>
        <w:rPr>
          <w:sz w:val="20"/>
          <w:szCs w:val="20"/>
        </w:rPr>
        <w:t>to RAN</w:t>
      </w:r>
      <w:r w:rsidR="000F5015">
        <w:rPr>
          <w:sz w:val="20"/>
          <w:szCs w:val="20"/>
        </w:rPr>
        <w:t>4</w:t>
      </w:r>
      <w:r>
        <w:rPr>
          <w:sz w:val="20"/>
          <w:szCs w:val="20"/>
        </w:rPr>
        <w:t xml:space="preserve"> </w:t>
      </w:r>
      <w:r w:rsidRPr="00C53E1D">
        <w:rPr>
          <w:sz w:val="20"/>
          <w:szCs w:val="20"/>
        </w:rPr>
        <w:t xml:space="preserve">on </w:t>
      </w:r>
      <w:r w:rsidR="000F5015" w:rsidRPr="000F5015">
        <w:rPr>
          <w:bCs/>
          <w:sz w:val="20"/>
          <w:szCs w:val="20"/>
          <w:lang w:val="en-GB"/>
        </w:rPr>
        <w:t>synchronous operation between Uu and SL in TDD band</w:t>
      </w:r>
      <w:r w:rsidR="009B5F61">
        <w:rPr>
          <w:bCs/>
          <w:sz w:val="20"/>
          <w:szCs w:val="20"/>
          <w:lang w:val="en-GB"/>
        </w:rPr>
        <w:t xml:space="preserve"> n79</w:t>
      </w:r>
      <w:bookmarkStart w:id="0" w:name="_GoBack"/>
      <w:bookmarkEnd w:id="0"/>
    </w:p>
    <w:p w:rsidR="00287FAE" w:rsidRPr="00C53E1D" w:rsidRDefault="00287FAE" w:rsidP="00287FAE">
      <w:pPr>
        <w:spacing w:after="60"/>
        <w:ind w:left="1985" w:hanging="1985"/>
        <w:rPr>
          <w:bCs/>
          <w:sz w:val="20"/>
          <w:szCs w:val="20"/>
        </w:rPr>
      </w:pPr>
      <w:r w:rsidRPr="00C53E1D">
        <w:rPr>
          <w:b/>
          <w:sz w:val="20"/>
          <w:szCs w:val="20"/>
        </w:rPr>
        <w:t>Response to:</w:t>
      </w:r>
      <w:r w:rsidRPr="00C53E1D">
        <w:rPr>
          <w:bCs/>
          <w:sz w:val="20"/>
          <w:szCs w:val="20"/>
        </w:rPr>
        <w:tab/>
      </w:r>
      <w:r w:rsidRPr="009B5F61">
        <w:rPr>
          <w:sz w:val="20"/>
          <w:szCs w:val="20"/>
        </w:rPr>
        <w:t>R1-210</w:t>
      </w:r>
      <w:r w:rsidR="009B5F61" w:rsidRPr="009B5F61">
        <w:rPr>
          <w:sz w:val="20"/>
          <w:szCs w:val="20"/>
        </w:rPr>
        <w:t>6430</w:t>
      </w:r>
      <w:r w:rsidR="000F5015">
        <w:rPr>
          <w:sz w:val="20"/>
          <w:szCs w:val="20"/>
        </w:rPr>
        <w:t>/R4-2108114</w:t>
      </w:r>
    </w:p>
    <w:p w:rsidR="00287FAE" w:rsidRPr="00C53E1D" w:rsidRDefault="00287FAE" w:rsidP="00287FAE">
      <w:pPr>
        <w:spacing w:after="60"/>
        <w:ind w:left="1985" w:hanging="1985"/>
        <w:rPr>
          <w:rFonts w:eastAsia="SimSun"/>
          <w:bCs/>
          <w:sz w:val="20"/>
          <w:szCs w:val="20"/>
          <w:lang w:eastAsia="zh-CN"/>
        </w:rPr>
      </w:pPr>
      <w:r w:rsidRPr="00C53E1D">
        <w:rPr>
          <w:b/>
          <w:sz w:val="20"/>
          <w:szCs w:val="20"/>
        </w:rPr>
        <w:t>Release:</w:t>
      </w:r>
      <w:r w:rsidRPr="00C53E1D">
        <w:rPr>
          <w:bCs/>
          <w:sz w:val="20"/>
          <w:szCs w:val="20"/>
        </w:rPr>
        <w:tab/>
        <w:t>Rel-17</w:t>
      </w:r>
    </w:p>
    <w:p w:rsidR="00287FAE" w:rsidRPr="00C53E1D" w:rsidRDefault="00287FAE" w:rsidP="00287FAE">
      <w:pPr>
        <w:spacing w:after="60"/>
        <w:ind w:left="1985" w:hanging="1985"/>
        <w:rPr>
          <w:rFonts w:eastAsia="SimSun"/>
          <w:bCs/>
          <w:sz w:val="20"/>
          <w:szCs w:val="20"/>
          <w:lang w:eastAsia="zh-CN"/>
        </w:rPr>
      </w:pPr>
      <w:r w:rsidRPr="00C53E1D">
        <w:rPr>
          <w:b/>
          <w:sz w:val="20"/>
          <w:szCs w:val="20"/>
        </w:rPr>
        <w:t>Work Item:</w:t>
      </w:r>
      <w:r w:rsidRPr="00C53E1D">
        <w:rPr>
          <w:bCs/>
          <w:sz w:val="20"/>
          <w:szCs w:val="20"/>
        </w:rPr>
        <w:tab/>
      </w:r>
      <w:r w:rsidR="000F5015">
        <w:rPr>
          <w:bCs/>
          <w:sz w:val="20"/>
          <w:szCs w:val="20"/>
          <w:lang w:val="en-GB"/>
        </w:rPr>
        <w:t>NR_SL_enh-Core</w:t>
      </w:r>
    </w:p>
    <w:p w:rsidR="00287FAE" w:rsidRPr="00C53E1D" w:rsidRDefault="00287FAE" w:rsidP="00287FAE">
      <w:pPr>
        <w:spacing w:after="60"/>
        <w:ind w:left="1985" w:hanging="1985"/>
        <w:rPr>
          <w:b/>
          <w:sz w:val="20"/>
          <w:szCs w:val="20"/>
        </w:rPr>
      </w:pPr>
    </w:p>
    <w:p w:rsidR="00287FAE" w:rsidRPr="00C53E1D" w:rsidRDefault="00287FAE" w:rsidP="00287FAE">
      <w:pPr>
        <w:spacing w:after="60"/>
        <w:ind w:left="1985" w:hanging="1985"/>
        <w:rPr>
          <w:rFonts w:eastAsia="SimSun"/>
          <w:bCs/>
          <w:sz w:val="20"/>
          <w:szCs w:val="20"/>
        </w:rPr>
      </w:pPr>
      <w:r w:rsidRPr="00C53E1D">
        <w:rPr>
          <w:b/>
          <w:sz w:val="20"/>
          <w:szCs w:val="20"/>
        </w:rPr>
        <w:t>Source:</w:t>
      </w:r>
      <w:r w:rsidRPr="00C53E1D">
        <w:rPr>
          <w:bCs/>
          <w:sz w:val="20"/>
          <w:szCs w:val="20"/>
        </w:rPr>
        <w:tab/>
        <w:t>RAN1</w:t>
      </w:r>
    </w:p>
    <w:p w:rsidR="00287FAE" w:rsidRPr="00C53E1D" w:rsidRDefault="00287FAE" w:rsidP="00287FAE">
      <w:pPr>
        <w:spacing w:after="60"/>
        <w:ind w:left="1985" w:hanging="1985"/>
        <w:rPr>
          <w:rFonts w:eastAsia="SimSun"/>
          <w:b/>
          <w:bCs/>
          <w:sz w:val="20"/>
          <w:szCs w:val="20"/>
          <w:lang w:eastAsia="zh-CN"/>
        </w:rPr>
      </w:pPr>
      <w:r w:rsidRPr="00C53E1D">
        <w:rPr>
          <w:b/>
          <w:sz w:val="20"/>
          <w:szCs w:val="20"/>
        </w:rPr>
        <w:t>To:</w:t>
      </w:r>
      <w:r w:rsidRPr="00C53E1D">
        <w:rPr>
          <w:bCs/>
          <w:sz w:val="20"/>
          <w:szCs w:val="20"/>
        </w:rPr>
        <w:tab/>
      </w:r>
      <w:r w:rsidR="000F5015">
        <w:rPr>
          <w:rFonts w:eastAsia="SimSun"/>
          <w:bCs/>
          <w:sz w:val="20"/>
          <w:szCs w:val="20"/>
          <w:lang w:eastAsia="zh-CN"/>
        </w:rPr>
        <w:t>RAN4</w:t>
      </w:r>
    </w:p>
    <w:p w:rsidR="00287FAE" w:rsidRPr="00C53E1D" w:rsidRDefault="00287FAE" w:rsidP="00287FAE">
      <w:pPr>
        <w:spacing w:after="60"/>
        <w:ind w:left="1985" w:hanging="1985"/>
        <w:rPr>
          <w:rFonts w:eastAsia="SimSun"/>
          <w:bCs/>
          <w:sz w:val="20"/>
          <w:szCs w:val="20"/>
          <w:lang w:eastAsia="zh-CN"/>
        </w:rPr>
      </w:pPr>
      <w:r w:rsidRPr="00C53E1D">
        <w:rPr>
          <w:b/>
          <w:sz w:val="20"/>
          <w:szCs w:val="20"/>
        </w:rPr>
        <w:t>Cc:</w:t>
      </w:r>
      <w:r w:rsidR="000F5015">
        <w:rPr>
          <w:bCs/>
          <w:sz w:val="20"/>
          <w:szCs w:val="20"/>
        </w:rPr>
        <w:tab/>
      </w:r>
    </w:p>
    <w:p w:rsidR="00287FAE" w:rsidRPr="00C53E1D" w:rsidRDefault="00287FAE" w:rsidP="00287FAE">
      <w:pPr>
        <w:spacing w:after="60"/>
        <w:ind w:left="1985" w:hanging="1985"/>
        <w:rPr>
          <w:bCs/>
          <w:sz w:val="20"/>
          <w:szCs w:val="20"/>
        </w:rPr>
      </w:pPr>
    </w:p>
    <w:p w:rsidR="00287FAE" w:rsidRPr="00C53E1D" w:rsidRDefault="00287FAE" w:rsidP="00287FAE">
      <w:pPr>
        <w:tabs>
          <w:tab w:val="left" w:pos="2268"/>
        </w:tabs>
        <w:rPr>
          <w:bCs/>
          <w:sz w:val="20"/>
          <w:szCs w:val="20"/>
        </w:rPr>
      </w:pPr>
      <w:r w:rsidRPr="00C53E1D">
        <w:rPr>
          <w:b/>
          <w:sz w:val="20"/>
          <w:szCs w:val="20"/>
        </w:rPr>
        <w:t>Contact Person:</w:t>
      </w:r>
      <w:r w:rsidRPr="00C53E1D">
        <w:rPr>
          <w:bCs/>
          <w:sz w:val="20"/>
          <w:szCs w:val="20"/>
        </w:rPr>
        <w:tab/>
      </w:r>
    </w:p>
    <w:p w:rsidR="00287FAE" w:rsidRPr="00C53E1D" w:rsidRDefault="00287FAE" w:rsidP="00287FAE">
      <w:pPr>
        <w:spacing w:after="60"/>
        <w:ind w:left="2552" w:hanging="1985"/>
        <w:rPr>
          <w:b/>
          <w:sz w:val="20"/>
          <w:szCs w:val="20"/>
        </w:rPr>
      </w:pPr>
      <w:r w:rsidRPr="00C53E1D">
        <w:rPr>
          <w:b/>
          <w:sz w:val="20"/>
          <w:szCs w:val="20"/>
        </w:rPr>
        <w:t>Name:</w:t>
      </w:r>
      <w:r w:rsidRPr="00C53E1D">
        <w:rPr>
          <w:b/>
          <w:sz w:val="20"/>
          <w:szCs w:val="20"/>
        </w:rPr>
        <w:tab/>
      </w:r>
      <w:r w:rsidRPr="00C53E1D">
        <w:rPr>
          <w:sz w:val="20"/>
          <w:szCs w:val="20"/>
        </w:rPr>
        <w:t>Emad Farag</w:t>
      </w:r>
    </w:p>
    <w:p w:rsidR="00287FAE" w:rsidRPr="00C53E1D" w:rsidRDefault="00287FAE" w:rsidP="00287FAE">
      <w:pPr>
        <w:spacing w:after="60"/>
        <w:ind w:left="2552" w:hanging="1985"/>
        <w:rPr>
          <w:b/>
          <w:sz w:val="20"/>
          <w:szCs w:val="20"/>
        </w:rPr>
      </w:pPr>
      <w:r w:rsidRPr="00C53E1D">
        <w:rPr>
          <w:b/>
          <w:sz w:val="20"/>
          <w:szCs w:val="20"/>
        </w:rPr>
        <w:t>E-mail Address:</w:t>
      </w:r>
      <w:r w:rsidRPr="00C53E1D">
        <w:rPr>
          <w:b/>
          <w:sz w:val="20"/>
          <w:szCs w:val="20"/>
        </w:rPr>
        <w:tab/>
      </w:r>
      <w:r w:rsidRPr="00C53E1D">
        <w:rPr>
          <w:sz w:val="20"/>
          <w:szCs w:val="20"/>
        </w:rPr>
        <w:t>e.farag@samsung.com</w:t>
      </w:r>
    </w:p>
    <w:p w:rsidR="00287FAE" w:rsidRPr="00265DAD" w:rsidRDefault="00287FAE" w:rsidP="00287FAE"/>
    <w:p w:rsidR="00287FAE" w:rsidRPr="00FA0873" w:rsidRDefault="00287FAE" w:rsidP="00287FAE">
      <w:pPr>
        <w:pStyle w:val="Heading1"/>
        <w:rPr>
          <w:sz w:val="24"/>
          <w:szCs w:val="20"/>
        </w:rPr>
      </w:pPr>
      <w:r>
        <w:rPr>
          <w:sz w:val="24"/>
          <w:szCs w:val="20"/>
        </w:rPr>
        <w:t>Overall description</w:t>
      </w:r>
    </w:p>
    <w:p w:rsidR="00287FAE" w:rsidRDefault="00287FAE" w:rsidP="00287FAE">
      <w:pPr>
        <w:rPr>
          <w:iCs/>
          <w:color w:val="000000" w:themeColor="text1"/>
          <w:sz w:val="20"/>
          <w:szCs w:val="20"/>
        </w:rPr>
      </w:pPr>
      <w:r>
        <w:rPr>
          <w:iCs/>
          <w:color w:val="000000" w:themeColor="text1"/>
          <w:sz w:val="20"/>
          <w:szCs w:val="20"/>
        </w:rPr>
        <w:t>RAN1 would like to thank RAN</w:t>
      </w:r>
      <w:r w:rsidR="009F508E">
        <w:rPr>
          <w:iCs/>
          <w:color w:val="000000" w:themeColor="text1"/>
          <w:sz w:val="20"/>
          <w:szCs w:val="20"/>
        </w:rPr>
        <w:t>4</w:t>
      </w:r>
      <w:r>
        <w:rPr>
          <w:iCs/>
          <w:color w:val="000000" w:themeColor="text1"/>
          <w:sz w:val="20"/>
          <w:szCs w:val="20"/>
        </w:rPr>
        <w:t xml:space="preserve"> for the LS on “</w:t>
      </w:r>
      <w:r w:rsidR="009F508E" w:rsidRPr="009F508E">
        <w:rPr>
          <w:iCs/>
          <w:color w:val="000000" w:themeColor="text1"/>
          <w:sz w:val="20"/>
          <w:szCs w:val="20"/>
        </w:rPr>
        <w:t>synchronous operation between Uu and SL in TDD band</w:t>
      </w:r>
      <w:r w:rsidR="009F508E">
        <w:rPr>
          <w:iCs/>
          <w:color w:val="000000" w:themeColor="text1"/>
          <w:sz w:val="20"/>
          <w:szCs w:val="20"/>
        </w:rPr>
        <w:t xml:space="preserve">”. In the </w:t>
      </w:r>
      <w:r>
        <w:rPr>
          <w:iCs/>
          <w:color w:val="000000" w:themeColor="text1"/>
          <w:sz w:val="20"/>
          <w:szCs w:val="20"/>
        </w:rPr>
        <w:t xml:space="preserve">LS, </w:t>
      </w:r>
      <w:r w:rsidR="009F508E">
        <w:rPr>
          <w:iCs/>
          <w:color w:val="000000" w:themeColor="text1"/>
          <w:sz w:val="20"/>
          <w:szCs w:val="20"/>
        </w:rPr>
        <w:t>RAN4 presents two options under discussion in RAN4 for alignment between SL and Uu to mitigate interference between SL and UL</w:t>
      </w:r>
      <w:r>
        <w:rPr>
          <w:iCs/>
          <w:color w:val="000000" w:themeColor="text1"/>
          <w:sz w:val="20"/>
          <w:szCs w:val="20"/>
        </w:rPr>
        <w:t>:</w:t>
      </w:r>
    </w:p>
    <w:p w:rsidR="00287FAE" w:rsidRDefault="00287FAE" w:rsidP="00287FAE">
      <w:pPr>
        <w:rPr>
          <w:iCs/>
          <w:color w:val="0070C0"/>
          <w:sz w:val="20"/>
          <w:szCs w:val="20"/>
        </w:rPr>
      </w:pPr>
    </w:p>
    <w:p w:rsidR="00287FAE" w:rsidRDefault="00287FAE" w:rsidP="00287FAE">
      <w:pPr>
        <w:rPr>
          <w:iCs/>
          <w:color w:val="0070C0"/>
          <w:sz w:val="20"/>
          <w:szCs w:val="20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2454C9" wp14:editId="75D5AE0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12700" b="1016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F508E" w:rsidRPr="009F508E" w:rsidRDefault="009F508E" w:rsidP="009F508E">
                            <w:pPr>
                              <w:rPr>
                                <w:rFonts w:eastAsia="SimSun"/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9F508E">
                              <w:rPr>
                                <w:rFonts w:eastAsia="SimSun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Option 1: To follow the Rel-16 agreement to align SL transmission timing with DL timing.</w:t>
                            </w:r>
                          </w:p>
                          <w:p w:rsidR="009F508E" w:rsidRPr="009F508E" w:rsidRDefault="009F508E" w:rsidP="009F508E">
                            <w:pPr>
                              <w:rPr>
                                <w:rFonts w:eastAsia="SimSun"/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9F508E">
                              <w:rPr>
                                <w:rFonts w:eastAsia="SimSun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Option 2: To reconsider SL transmission timing to align with UL timing to mitigate the interference between Uu and SL, i.e.</w:t>
                            </w:r>
                          </w:p>
                          <w:p w:rsidR="009F508E" w:rsidRPr="009F508E" w:rsidRDefault="009F508E" w:rsidP="009F508E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num" w:pos="180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SimSun"/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9F508E">
                              <w:rPr>
                                <w:rFonts w:eastAsia="SimSun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 xml:space="preserve">For sidelink transmissions, </w:t>
                            </w:r>
                          </w:p>
                          <w:p w:rsidR="009F508E" w:rsidRPr="009F508E" w:rsidRDefault="009F508E" w:rsidP="009F508E">
                            <w:pPr>
                              <w:numPr>
                                <w:ilvl w:val="1"/>
                                <w:numId w:val="2"/>
                              </w:numPr>
                              <w:tabs>
                                <w:tab w:val="num" w:pos="252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SimSun"/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9F508E">
                              <w:rPr>
                                <w:rFonts w:eastAsia="SimSun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 xml:space="preserve">SL transmission timing is aligned with Uplink timing when Uu and sidelink is TDMed/FDMed coexistence in the same band, including TDM coexistence within the same carrier or different carriers. </w:t>
                            </w:r>
                          </w:p>
                          <w:p w:rsidR="00287FAE" w:rsidRPr="009F508E" w:rsidRDefault="009F508E" w:rsidP="00287FAE">
                            <w:pPr>
                              <w:numPr>
                                <w:ilvl w:val="1"/>
                                <w:numId w:val="2"/>
                              </w:numPr>
                              <w:tabs>
                                <w:tab w:val="num" w:pos="252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SimSun"/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9F508E">
                              <w:rPr>
                                <w:rFonts w:eastAsia="SimSun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Otherwise, SL transmission timing is aligned with Downlink timing.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D2454C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" fillcolor="#f2f2f2 [3052]" strokeweight=".5pt">
                <v:textbox style="mso-fit-shape-to-text:t">
                  <w:txbxContent>
                    <w:p w:rsidR="009F508E" w:rsidRPr="009F508E" w:rsidRDefault="009F508E" w:rsidP="009F508E">
                      <w:pPr>
                        <w:rPr>
                          <w:rFonts w:eastAsia="SimSun"/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9F508E">
                        <w:rPr>
                          <w:rFonts w:eastAsia="SimSun"/>
                          <w:bCs/>
                          <w:sz w:val="20"/>
                          <w:szCs w:val="20"/>
                          <w:lang w:eastAsia="zh-CN"/>
                        </w:rPr>
                        <w:t>Option 1: To follow the Rel-16 agreement to align SL transmission timing with DL timing.</w:t>
                      </w:r>
                    </w:p>
                    <w:p w:rsidR="009F508E" w:rsidRPr="009F508E" w:rsidRDefault="009F508E" w:rsidP="009F508E">
                      <w:pPr>
                        <w:rPr>
                          <w:rFonts w:eastAsia="SimSun"/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9F508E">
                        <w:rPr>
                          <w:rFonts w:eastAsia="SimSun"/>
                          <w:bCs/>
                          <w:sz w:val="20"/>
                          <w:szCs w:val="20"/>
                          <w:lang w:eastAsia="zh-CN"/>
                        </w:rPr>
                        <w:t>Option 2: To reconsider SL transmission timing to align with UL timing to mitigate the interference between Uu and SL, i.e.</w:t>
                      </w:r>
                    </w:p>
                    <w:p w:rsidR="009F508E" w:rsidRPr="009F508E" w:rsidRDefault="009F508E" w:rsidP="009F508E">
                      <w:pPr>
                        <w:numPr>
                          <w:ilvl w:val="0"/>
                          <w:numId w:val="2"/>
                        </w:numPr>
                        <w:tabs>
                          <w:tab w:val="num" w:pos="180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SimSun"/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9F508E">
                        <w:rPr>
                          <w:rFonts w:eastAsia="SimSun"/>
                          <w:bCs/>
                          <w:sz w:val="20"/>
                          <w:szCs w:val="20"/>
                          <w:lang w:eastAsia="zh-CN"/>
                        </w:rPr>
                        <w:t xml:space="preserve">For sidelink transmissions, </w:t>
                      </w:r>
                    </w:p>
                    <w:p w:rsidR="009F508E" w:rsidRPr="009F508E" w:rsidRDefault="009F508E" w:rsidP="009F508E">
                      <w:pPr>
                        <w:numPr>
                          <w:ilvl w:val="1"/>
                          <w:numId w:val="2"/>
                        </w:numPr>
                        <w:tabs>
                          <w:tab w:val="num" w:pos="252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SimSun"/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9F508E">
                        <w:rPr>
                          <w:rFonts w:eastAsia="SimSun"/>
                          <w:bCs/>
                          <w:sz w:val="20"/>
                          <w:szCs w:val="20"/>
                          <w:lang w:eastAsia="zh-CN"/>
                        </w:rPr>
                        <w:t xml:space="preserve">SL transmission timing is aligned with Uplink timing when Uu and sidelink is TDMed/FDMed coexistence in the same band, including TDM coexistence within the same carrier or different carriers. </w:t>
                      </w:r>
                    </w:p>
                    <w:p w:rsidR="00287FAE" w:rsidRPr="009F508E" w:rsidRDefault="009F508E" w:rsidP="00287FAE">
                      <w:pPr>
                        <w:numPr>
                          <w:ilvl w:val="1"/>
                          <w:numId w:val="2"/>
                        </w:numPr>
                        <w:tabs>
                          <w:tab w:val="num" w:pos="252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SimSun"/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9F508E">
                        <w:rPr>
                          <w:rFonts w:eastAsia="SimSun"/>
                          <w:bCs/>
                          <w:sz w:val="20"/>
                          <w:szCs w:val="20"/>
                          <w:lang w:eastAsia="zh-CN"/>
                        </w:rPr>
                        <w:t>Otherwise, SL transmission timing is aligned with Downlink timing.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779CA" w:rsidRDefault="008779CA" w:rsidP="00287FAE">
      <w:pPr>
        <w:rPr>
          <w:iCs/>
          <w:color w:val="000000" w:themeColor="text1"/>
          <w:sz w:val="20"/>
          <w:szCs w:val="20"/>
        </w:rPr>
      </w:pPr>
      <w:r>
        <w:rPr>
          <w:iCs/>
          <w:color w:val="000000" w:themeColor="text1"/>
          <w:sz w:val="20"/>
          <w:szCs w:val="20"/>
        </w:rPr>
        <w:t>RAN4 is further soliciting RAN1’s perspective on supporting option 2:</w:t>
      </w:r>
    </w:p>
    <w:p w:rsidR="008779CA" w:rsidRDefault="008779CA" w:rsidP="00287FAE">
      <w:pPr>
        <w:rPr>
          <w:iCs/>
          <w:color w:val="000000" w:themeColor="text1"/>
          <w:sz w:val="20"/>
          <w:szCs w:val="20"/>
        </w:rPr>
      </w:pPr>
    </w:p>
    <w:p w:rsidR="008779CA" w:rsidRDefault="008779CA" w:rsidP="00287FAE">
      <w:pPr>
        <w:rPr>
          <w:iCs/>
          <w:color w:val="000000" w:themeColor="text1"/>
          <w:sz w:val="20"/>
          <w:szCs w:val="20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28253A" wp14:editId="5528E0D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12700" b="1016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779CA" w:rsidRPr="007E1EFD" w:rsidRDefault="008779CA" w:rsidP="007E1EFD">
                            <w:pPr>
                              <w:rPr>
                                <w:i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779CA">
                              <w:rPr>
                                <w:iCs/>
                                <w:color w:val="000000" w:themeColor="text1"/>
                                <w:sz w:val="20"/>
                                <w:szCs w:val="20"/>
                              </w:rPr>
                              <w:t>RAN4 respectfully ask RAN1 to clarify that is it feasible that RAN4 consider option 2 from RAN1 perspective to define SL transmission timing to align with UL timing when SL is synchronized to a network?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28253A" id="Text Box 2" o:spid="_x0000_s1027" type="#_x0000_t202" style="position:absolute;margin-left:0;margin-top:0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" fillcolor="#f2f2f2 [3052]" strokeweight=".5pt">
                <v:textbox style="mso-fit-shape-to-text:t">
                  <w:txbxContent>
                    <w:p w:rsidR="008779CA" w:rsidRPr="007E1EFD" w:rsidRDefault="008779CA" w:rsidP="007E1EFD">
                      <w:pPr>
                        <w:rPr>
                          <w:iCs/>
                          <w:color w:val="000000" w:themeColor="text1"/>
                          <w:sz w:val="20"/>
                          <w:szCs w:val="20"/>
                        </w:rPr>
                      </w:pPr>
                      <w:r w:rsidRPr="008779CA">
                        <w:rPr>
                          <w:iCs/>
                          <w:color w:val="000000" w:themeColor="text1"/>
                          <w:sz w:val="20"/>
                          <w:szCs w:val="20"/>
                        </w:rPr>
                        <w:t>RAN4 respectfully ask RAN1 to clarify that is it feasible that RAN4 consider option 2 from RAN1 perspective to define SL transmission timing to align with UL timing when SL is synchronized to a network?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87FAE" w:rsidRDefault="00287FAE" w:rsidP="00287FAE">
      <w:pPr>
        <w:rPr>
          <w:iCs/>
          <w:color w:val="000000" w:themeColor="text1"/>
          <w:sz w:val="20"/>
          <w:szCs w:val="20"/>
        </w:rPr>
      </w:pPr>
      <w:r>
        <w:rPr>
          <w:iCs/>
          <w:color w:val="000000" w:themeColor="text1"/>
          <w:sz w:val="20"/>
          <w:szCs w:val="20"/>
        </w:rPr>
        <w:t xml:space="preserve">RAN1 has discussed this </w:t>
      </w:r>
      <w:r w:rsidR="009F508E">
        <w:rPr>
          <w:iCs/>
          <w:color w:val="000000" w:themeColor="text1"/>
          <w:sz w:val="20"/>
          <w:szCs w:val="20"/>
        </w:rPr>
        <w:t>issue</w:t>
      </w:r>
      <w:r>
        <w:rPr>
          <w:iCs/>
          <w:color w:val="000000" w:themeColor="text1"/>
          <w:sz w:val="20"/>
          <w:szCs w:val="20"/>
        </w:rPr>
        <w:t xml:space="preserve"> and came to the following answer and conclusion:</w:t>
      </w:r>
    </w:p>
    <w:p w:rsidR="00287FAE" w:rsidRDefault="00287FAE" w:rsidP="00287FAE">
      <w:pPr>
        <w:rPr>
          <w:iCs/>
          <w:color w:val="000000" w:themeColor="text1"/>
          <w:sz w:val="20"/>
          <w:szCs w:val="20"/>
        </w:rPr>
      </w:pPr>
    </w:p>
    <w:p w:rsidR="008779CA" w:rsidRPr="008779CA" w:rsidRDefault="008779CA" w:rsidP="008779CA">
      <w:pPr>
        <w:rPr>
          <w:iCs/>
          <w:color w:val="000000" w:themeColor="text1"/>
          <w:sz w:val="20"/>
          <w:szCs w:val="20"/>
        </w:rPr>
      </w:pPr>
      <w:r>
        <w:rPr>
          <w:iCs/>
          <w:color w:val="000000" w:themeColor="text1"/>
          <w:sz w:val="20"/>
          <w:szCs w:val="20"/>
        </w:rPr>
        <w:t xml:space="preserve">RAN1 prefers </w:t>
      </w:r>
      <w:r w:rsidRPr="008779CA">
        <w:rPr>
          <w:iCs/>
          <w:color w:val="000000" w:themeColor="text1"/>
          <w:sz w:val="20"/>
          <w:szCs w:val="20"/>
        </w:rPr>
        <w:t xml:space="preserve">Option 1 </w:t>
      </w:r>
      <w:r>
        <w:rPr>
          <w:iCs/>
          <w:color w:val="000000" w:themeColor="text1"/>
          <w:sz w:val="20"/>
          <w:szCs w:val="20"/>
        </w:rPr>
        <w:t xml:space="preserve">as this already follows the Rel-16 RAN1 agreements. On the other hand, </w:t>
      </w:r>
      <w:r w:rsidRPr="008779CA">
        <w:rPr>
          <w:iCs/>
          <w:color w:val="000000" w:themeColor="text1"/>
          <w:sz w:val="20"/>
          <w:szCs w:val="20"/>
        </w:rPr>
        <w:t xml:space="preserve">Option 2 </w:t>
      </w:r>
      <w:r>
        <w:rPr>
          <w:iCs/>
          <w:color w:val="000000" w:themeColor="text1"/>
          <w:sz w:val="20"/>
          <w:szCs w:val="20"/>
        </w:rPr>
        <w:t xml:space="preserve">requires additional </w:t>
      </w:r>
      <w:r w:rsidRPr="008779CA">
        <w:rPr>
          <w:iCs/>
          <w:color w:val="000000" w:themeColor="text1"/>
          <w:sz w:val="20"/>
          <w:szCs w:val="20"/>
        </w:rPr>
        <w:t>spec impacts to align UL based timing between sidelink UEs.</w:t>
      </w:r>
      <w:r>
        <w:rPr>
          <w:iCs/>
          <w:color w:val="000000" w:themeColor="text1"/>
          <w:sz w:val="20"/>
          <w:szCs w:val="20"/>
        </w:rPr>
        <w:t xml:space="preserve"> This could further lead to backward compatibility issues between UEs supporting option 1 (i.e. Rel-16) and UEs supporting option 2 in the same network.</w:t>
      </w:r>
    </w:p>
    <w:p w:rsidR="00287FAE" w:rsidRPr="00FA0873" w:rsidRDefault="00287FAE" w:rsidP="00287FAE">
      <w:pPr>
        <w:rPr>
          <w:iCs/>
          <w:color w:val="0070C0"/>
          <w:sz w:val="20"/>
          <w:szCs w:val="20"/>
        </w:rPr>
      </w:pPr>
    </w:p>
    <w:p w:rsidR="00287FAE" w:rsidRPr="00FA0873" w:rsidRDefault="00287FAE" w:rsidP="00287FAE">
      <w:pPr>
        <w:pStyle w:val="Heading1"/>
        <w:rPr>
          <w:sz w:val="24"/>
          <w:szCs w:val="20"/>
        </w:rPr>
      </w:pPr>
      <w:r w:rsidRPr="00FA0873">
        <w:rPr>
          <w:sz w:val="24"/>
          <w:szCs w:val="20"/>
        </w:rPr>
        <w:lastRenderedPageBreak/>
        <w:t>Actions</w:t>
      </w:r>
    </w:p>
    <w:p w:rsidR="00287FAE" w:rsidRPr="00FA0873" w:rsidRDefault="00287FAE" w:rsidP="00287FAE">
      <w:pPr>
        <w:spacing w:after="120"/>
        <w:ind w:left="1985" w:hanging="1985"/>
        <w:rPr>
          <w:sz w:val="20"/>
          <w:szCs w:val="20"/>
        </w:rPr>
      </w:pPr>
      <w:r w:rsidRPr="00FA0873">
        <w:rPr>
          <w:sz w:val="20"/>
          <w:szCs w:val="20"/>
        </w:rPr>
        <w:t xml:space="preserve">To: </w:t>
      </w:r>
      <w:r>
        <w:rPr>
          <w:sz w:val="20"/>
          <w:szCs w:val="20"/>
        </w:rPr>
        <w:t>RAN4</w:t>
      </w:r>
    </w:p>
    <w:p w:rsidR="00287FAE" w:rsidRPr="00FA0873" w:rsidRDefault="00287FAE" w:rsidP="00287FAE">
      <w:pPr>
        <w:spacing w:after="120"/>
        <w:ind w:left="993" w:hanging="993"/>
        <w:rPr>
          <w:sz w:val="20"/>
          <w:szCs w:val="20"/>
        </w:rPr>
      </w:pPr>
      <w:r w:rsidRPr="00FA0873">
        <w:rPr>
          <w:sz w:val="20"/>
          <w:szCs w:val="20"/>
        </w:rPr>
        <w:t xml:space="preserve">ACTION: </w:t>
      </w:r>
      <w:r w:rsidRPr="00FA0873">
        <w:rPr>
          <w:color w:val="0070C0"/>
          <w:sz w:val="20"/>
          <w:szCs w:val="20"/>
        </w:rPr>
        <w:tab/>
      </w:r>
      <w:r w:rsidRPr="00FA0873">
        <w:rPr>
          <w:sz w:val="20"/>
          <w:szCs w:val="20"/>
        </w:rPr>
        <w:t>RAN</w:t>
      </w:r>
      <w:r>
        <w:rPr>
          <w:sz w:val="20"/>
          <w:szCs w:val="20"/>
        </w:rPr>
        <w:t>1</w:t>
      </w:r>
      <w:r w:rsidRPr="00FA0873">
        <w:rPr>
          <w:sz w:val="20"/>
          <w:szCs w:val="20"/>
        </w:rPr>
        <w:t xml:space="preserve"> kindly asks RAN4 to take the above into consideration</w:t>
      </w:r>
      <w:r>
        <w:rPr>
          <w:sz w:val="20"/>
          <w:szCs w:val="20"/>
        </w:rPr>
        <w:t>.</w:t>
      </w:r>
    </w:p>
    <w:p w:rsidR="00287FAE" w:rsidRPr="00FA0873" w:rsidRDefault="00287FAE" w:rsidP="00287FAE">
      <w:pPr>
        <w:pStyle w:val="Heading1"/>
        <w:rPr>
          <w:sz w:val="24"/>
          <w:szCs w:val="20"/>
        </w:rPr>
      </w:pPr>
      <w:r w:rsidRPr="00FA0873">
        <w:rPr>
          <w:sz w:val="24"/>
          <w:szCs w:val="20"/>
        </w:rPr>
        <w:t xml:space="preserve">Dates of next </w:t>
      </w:r>
      <w:r w:rsidRPr="00FA0873">
        <w:rPr>
          <w:bCs/>
          <w:sz w:val="24"/>
          <w:szCs w:val="20"/>
        </w:rPr>
        <w:t xml:space="preserve">TSG </w:t>
      </w:r>
      <w:r>
        <w:rPr>
          <w:sz w:val="24"/>
          <w:szCs w:val="20"/>
        </w:rPr>
        <w:t>WG1</w:t>
      </w:r>
      <w:r w:rsidRPr="00FA0873">
        <w:rPr>
          <w:sz w:val="24"/>
          <w:szCs w:val="20"/>
        </w:rPr>
        <w:t xml:space="preserve"> meetings</w:t>
      </w:r>
    </w:p>
    <w:p w:rsidR="00287FAE" w:rsidRPr="00FA0873" w:rsidRDefault="00287FAE" w:rsidP="00287FAE">
      <w:pPr>
        <w:tabs>
          <w:tab w:val="left" w:pos="5103"/>
        </w:tabs>
        <w:spacing w:after="120"/>
        <w:ind w:left="2268" w:hanging="2268"/>
        <w:rPr>
          <w:bCs/>
          <w:sz w:val="20"/>
          <w:szCs w:val="20"/>
          <w:lang w:val="it-IT"/>
        </w:rPr>
      </w:pPr>
      <w:r>
        <w:rPr>
          <w:bCs/>
          <w:sz w:val="20"/>
          <w:szCs w:val="20"/>
          <w:lang w:val="it-IT"/>
        </w:rPr>
        <w:t>RAN1</w:t>
      </w:r>
      <w:r w:rsidRPr="00FA0873">
        <w:rPr>
          <w:bCs/>
          <w:sz w:val="20"/>
          <w:szCs w:val="20"/>
          <w:lang w:val="it-IT"/>
        </w:rPr>
        <w:t>#</w:t>
      </w:r>
      <w:r>
        <w:rPr>
          <w:bCs/>
          <w:sz w:val="20"/>
          <w:szCs w:val="20"/>
          <w:lang w:val="it-IT"/>
        </w:rPr>
        <w:t>106bis-e</w:t>
      </w:r>
      <w:r w:rsidRPr="00FA0873">
        <w:rPr>
          <w:bCs/>
          <w:sz w:val="20"/>
          <w:szCs w:val="20"/>
          <w:lang w:val="it-IT"/>
        </w:rPr>
        <w:tab/>
      </w:r>
      <w:r>
        <w:rPr>
          <w:bCs/>
          <w:sz w:val="20"/>
          <w:szCs w:val="20"/>
          <w:lang w:val="it-IT"/>
        </w:rPr>
        <w:t>October 11th – 19th</w:t>
      </w:r>
      <w:r w:rsidRPr="00FA0873">
        <w:rPr>
          <w:bCs/>
          <w:sz w:val="20"/>
          <w:szCs w:val="20"/>
          <w:lang w:val="it-IT"/>
        </w:rPr>
        <w:t>, 2021</w:t>
      </w:r>
      <w:r w:rsidRPr="00FA0873">
        <w:rPr>
          <w:bCs/>
          <w:sz w:val="20"/>
          <w:szCs w:val="20"/>
          <w:lang w:val="it-IT"/>
        </w:rPr>
        <w:tab/>
      </w:r>
      <w:r>
        <w:rPr>
          <w:bCs/>
          <w:sz w:val="20"/>
          <w:szCs w:val="20"/>
          <w:lang w:val="it-IT"/>
        </w:rPr>
        <w:t>E-meeting</w:t>
      </w:r>
    </w:p>
    <w:p w:rsidR="00287FAE" w:rsidRPr="00FA0873" w:rsidRDefault="00287FAE" w:rsidP="00287FAE">
      <w:pPr>
        <w:tabs>
          <w:tab w:val="left" w:pos="5103"/>
        </w:tabs>
        <w:spacing w:after="120"/>
        <w:ind w:left="2268" w:hanging="2268"/>
        <w:rPr>
          <w:bCs/>
          <w:sz w:val="20"/>
          <w:szCs w:val="20"/>
          <w:lang w:val="it-IT"/>
        </w:rPr>
      </w:pPr>
      <w:r>
        <w:rPr>
          <w:bCs/>
          <w:sz w:val="20"/>
          <w:szCs w:val="20"/>
          <w:lang w:val="it-IT"/>
        </w:rPr>
        <w:t>RAN1</w:t>
      </w:r>
      <w:r w:rsidRPr="00FA0873">
        <w:rPr>
          <w:bCs/>
          <w:sz w:val="20"/>
          <w:szCs w:val="20"/>
          <w:lang w:val="it-IT"/>
        </w:rPr>
        <w:t>#</w:t>
      </w:r>
      <w:r>
        <w:rPr>
          <w:bCs/>
          <w:sz w:val="20"/>
          <w:szCs w:val="20"/>
          <w:lang w:val="it-IT"/>
        </w:rPr>
        <w:t>107-e</w:t>
      </w:r>
      <w:r w:rsidRPr="00FA0873">
        <w:rPr>
          <w:bCs/>
          <w:sz w:val="20"/>
          <w:szCs w:val="20"/>
          <w:lang w:val="it-IT"/>
        </w:rPr>
        <w:tab/>
      </w:r>
      <w:r>
        <w:rPr>
          <w:bCs/>
          <w:sz w:val="20"/>
          <w:szCs w:val="20"/>
          <w:lang w:val="it-IT"/>
        </w:rPr>
        <w:t>Novermber 11th – November 19th</w:t>
      </w:r>
      <w:r w:rsidRPr="00FA0873">
        <w:rPr>
          <w:bCs/>
          <w:sz w:val="20"/>
          <w:szCs w:val="20"/>
          <w:lang w:val="it-IT"/>
        </w:rPr>
        <w:t>, 2021</w:t>
      </w:r>
      <w:r w:rsidRPr="00FA0873">
        <w:rPr>
          <w:bCs/>
          <w:sz w:val="20"/>
          <w:szCs w:val="20"/>
          <w:lang w:val="it-IT"/>
        </w:rPr>
        <w:tab/>
      </w:r>
      <w:r>
        <w:rPr>
          <w:bCs/>
          <w:sz w:val="20"/>
          <w:szCs w:val="20"/>
          <w:lang w:val="it-IT"/>
        </w:rPr>
        <w:t>E-meeting</w:t>
      </w:r>
    </w:p>
    <w:p w:rsidR="00AB141F" w:rsidRDefault="00AB141F"/>
    <w:sectPr w:rsidR="00AB14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B94" w:rsidRDefault="00215B94" w:rsidP="00287FAE">
      <w:r>
        <w:separator/>
      </w:r>
    </w:p>
  </w:endnote>
  <w:endnote w:type="continuationSeparator" w:id="0">
    <w:p w:rsidR="00215B94" w:rsidRDefault="00215B94" w:rsidP="00287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B94" w:rsidRDefault="00215B94" w:rsidP="00287FAE">
      <w:r>
        <w:separator/>
      </w:r>
    </w:p>
  </w:footnote>
  <w:footnote w:type="continuationSeparator" w:id="0">
    <w:p w:rsidR="00215B94" w:rsidRDefault="00215B94" w:rsidP="00287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D7B"/>
    <w:rsid w:val="000F0197"/>
    <w:rsid w:val="000F5015"/>
    <w:rsid w:val="00215B94"/>
    <w:rsid w:val="00287FAE"/>
    <w:rsid w:val="00426D7B"/>
    <w:rsid w:val="008779CA"/>
    <w:rsid w:val="009B5F61"/>
    <w:rsid w:val="009F508E"/>
    <w:rsid w:val="00AB141F"/>
    <w:rsid w:val="00C81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893F9"/>
  <w15:chartTrackingRefBased/>
  <w15:docId w15:val="{616008B1-1648-4E38-926D-A9397821D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FAE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287FA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287FA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287FA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287FA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87FA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87FA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87FA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87FA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87FA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7F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7FAE"/>
  </w:style>
  <w:style w:type="paragraph" w:styleId="Footer">
    <w:name w:val="footer"/>
    <w:basedOn w:val="Normal"/>
    <w:link w:val="FooterChar"/>
    <w:uiPriority w:val="99"/>
    <w:unhideWhenUsed/>
    <w:rsid w:val="00287F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7FAE"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87FAE"/>
    <w:rPr>
      <w:rFonts w:ascii="Times New Roman" w:eastAsia="Malgun Gothic" w:hAnsi="Times New Roman" w:cs="Times New Roman"/>
      <w:sz w:val="36"/>
      <w:szCs w:val="36"/>
      <w:lang w:eastAsia="zh-CN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287FAE"/>
    <w:rPr>
      <w:rFonts w:ascii="Times New Roman" w:eastAsia="Malgun Gothic" w:hAnsi="Times New Roman" w:cs="Times New Roman"/>
      <w:sz w:val="32"/>
      <w:szCs w:val="32"/>
      <w:lang w:eastAsia="zh-CN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287FAE"/>
    <w:rPr>
      <w:rFonts w:ascii="Times New Roman" w:eastAsia="Malgun Gothic" w:hAnsi="Times New Roman" w:cs="Times New Roman"/>
      <w:sz w:val="28"/>
      <w:szCs w:val="28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87FAE"/>
    <w:rPr>
      <w:rFonts w:ascii="Times New Roman" w:eastAsia="Malgun Gothic" w:hAnsi="Times New Roman" w:cs="Times New Roman"/>
      <w:sz w:val="24"/>
      <w:szCs w:val="24"/>
      <w:lang w:eastAsia="zh-CN"/>
    </w:rPr>
  </w:style>
  <w:style w:type="character" w:customStyle="1" w:styleId="Heading5Char">
    <w:name w:val="Heading 5 Char"/>
    <w:basedOn w:val="DefaultParagraphFont"/>
    <w:link w:val="Heading5"/>
    <w:rsid w:val="00287FAE"/>
    <w:rPr>
      <w:rFonts w:ascii="Times New Roman" w:eastAsia="Malgun Gothic" w:hAnsi="Times New Roman" w:cs="Times New Roman"/>
      <w:lang w:eastAsia="zh-CN"/>
    </w:rPr>
  </w:style>
  <w:style w:type="character" w:customStyle="1" w:styleId="Heading6Char">
    <w:name w:val="Heading 6 Char"/>
    <w:basedOn w:val="DefaultParagraphFont"/>
    <w:link w:val="Heading6"/>
    <w:rsid w:val="00287FAE"/>
    <w:rPr>
      <w:rFonts w:ascii="Times New Roman" w:eastAsia="Malgun Gothic" w:hAnsi="Times New Roman" w:cs="Arial"/>
      <w:sz w:val="24"/>
      <w:szCs w:val="24"/>
      <w:lang w:eastAsia="ko-KR"/>
    </w:rPr>
  </w:style>
  <w:style w:type="character" w:customStyle="1" w:styleId="Heading7Char">
    <w:name w:val="Heading 7 Char"/>
    <w:basedOn w:val="DefaultParagraphFont"/>
    <w:link w:val="Heading7"/>
    <w:rsid w:val="00287FAE"/>
    <w:rPr>
      <w:rFonts w:ascii="Times New Roman" w:eastAsia="Malgun Gothic" w:hAnsi="Times New Roman" w:cs="Arial"/>
      <w:sz w:val="24"/>
      <w:szCs w:val="24"/>
      <w:lang w:eastAsia="ko-KR"/>
    </w:rPr>
  </w:style>
  <w:style w:type="character" w:customStyle="1" w:styleId="Heading8Char">
    <w:name w:val="Heading 8 Char"/>
    <w:basedOn w:val="DefaultParagraphFont"/>
    <w:link w:val="Heading8"/>
    <w:rsid w:val="00287FAE"/>
    <w:rPr>
      <w:rFonts w:ascii="Times New Roman" w:eastAsia="Malgun Gothic" w:hAnsi="Times New Roman" w:cs="Arial"/>
      <w:sz w:val="24"/>
      <w:szCs w:val="24"/>
      <w:lang w:eastAsia="ko-KR"/>
    </w:rPr>
  </w:style>
  <w:style w:type="character" w:customStyle="1" w:styleId="Heading9Char">
    <w:name w:val="Heading 9 Char"/>
    <w:basedOn w:val="DefaultParagraphFont"/>
    <w:link w:val="Heading9"/>
    <w:rsid w:val="00287FAE"/>
    <w:rPr>
      <w:rFonts w:ascii="Times New Roman" w:eastAsia="Malgun Gothic" w:hAnsi="Times New Roman" w:cs="Arial"/>
      <w:sz w:val="24"/>
      <w:szCs w:val="24"/>
      <w:lang w:eastAsia="ko-KR"/>
    </w:rPr>
  </w:style>
  <w:style w:type="paragraph" w:customStyle="1" w:styleId="CRCoverPage">
    <w:name w:val="CR Cover Page"/>
    <w:link w:val="CRCoverPageZchn"/>
    <w:qFormat/>
    <w:rsid w:val="00287FA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287FAE"/>
    <w:rPr>
      <w:rFonts w:ascii="Arial" w:eastAsia="Malgun Gothic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5B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5B94"/>
    <w:rPr>
      <w:rFonts w:ascii="Segoe UI" w:eastAsia="Malgun Gothic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204</Words>
  <Characters>1166</Characters>
  <Application>Microsoft Office Word</Application>
  <DocSecurity>0</DocSecurity>
  <Lines>9</Lines>
  <Paragraphs>2</Paragraphs>
  <ScaleCrop>false</ScaleCrop>
  <Company>Samsung Research America Inc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</dc:creator>
  <cp:keywords/>
  <dc:description/>
  <cp:lastModifiedBy>Emad</cp:lastModifiedBy>
  <cp:revision>6</cp:revision>
  <dcterms:created xsi:type="dcterms:W3CDTF">2021-07-28T21:48:00Z</dcterms:created>
  <dcterms:modified xsi:type="dcterms:W3CDTF">2021-08-05T20:48:00Z</dcterms:modified>
</cp:coreProperties>
</file>